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400"/>
        <w:jc w:val="left"/>
      </w:pPr>
      <w:r>
        <w:rPr>
          <w:rStyle w:val="CharStyle11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680" w:right="0" w:firstLine="0"/>
        <w:jc w:val="left"/>
      </w:pPr>
      <w:r>
        <w:rPr>
          <w:rStyle w:val="CharStyle11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6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4299585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4.40000000000003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56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«КОНТРОЛЬ И РЕВИЗИЯ»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444500</wp:posOffset>
                </wp:positionV>
                <wp:extent cx="1348740" cy="17735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8740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799999999999997pt;margin-top:35.pt;width:106.2pt;height:139.6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535940</wp:posOffset>
                </wp:positionV>
                <wp:extent cx="1436370" cy="16802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80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15000000000003pt;margin-top:42.200000000000003pt;width:113.10000000000001pt;height:132.30000000000001pt;z-index:-125829370;mso-wrap-distance-left:0;mso-wrap-distance-top:4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686"/>
        <w:gridCol w:w="6816"/>
      </w:tblGrid>
      <w:tr>
        <w:trPr>
          <w:trHeight w:val="2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rStyle w:val="CharStyle13"/>
              </w:rPr>
              <w:t>Москва</w:t>
            </w:r>
          </w:p>
        </w:tc>
      </w:tr>
      <w:tr>
        <w:trPr>
          <w:trHeight w:val="48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  <w:color w:val="0051B6"/>
              </w:rPr>
              <w:t>Контур Крипто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50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</w:r>
            <w:r>
              <w:rPr>
                <w:rStyle w:val="CharStyle13"/>
                <w:vertAlign w:val="subscript"/>
              </w:rPr>
              <w:t>20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793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 электронной подписью 05.12.2024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56" w:val="left"/>
              </w:tabs>
              <w:bidi w:val="0"/>
              <w:spacing w:before="0" w:after="0" w:line="360" w:lineRule="auto"/>
              <w:ind w:left="3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8E3BF3226E05F4E8E415AEE5AB64241A0DE84149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«Контроль и ревизия»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915" w:right="556" w:bottom="904" w:left="842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5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.300000000000001pt;margin-top:585.80000000000007pt;width:90.100000000000009pt;height:13.75pt;z-index:-125829368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87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22.95000000000002pt;margin-top:583.pt;width:38.100000000000001pt;height:11.550000000000001pt;z-index:-125829366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89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7.30000000000001pt;margin-top:583.pt;width:112.pt;height:20.949999999999999pt;z-index:-125829364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5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01600" distR="101600" simplePos="0" relativeHeight="125829391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margin">
                  <wp:posOffset>9436735</wp:posOffset>
                </wp:positionV>
                <wp:extent cx="831215" cy="363220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22.65000000000001pt;margin-top:743.05000000000007pt;width:65.450000000000003pt;height:28.600000000000001pt;z-index:-125829362;mso-wrap-distance-left:8.pt;mso-wrap-distance-right: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4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формирование у обучающихся представления о контроле и ревизии на предприятии в условиях рыночной экономики, приемов планирования и организации контрольно-ревизионной работы организаций различных отраслей, сфер и форм собственности, порядка оформления и использования материалов контроля и ревизии.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20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изучить организационно-правовые основы финансового контроля, ревизий и инвентаризаций;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40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ознакомиться с планированием контрольно-ревизионной работы;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40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изучить основные методы документального и фактического контроля и ревизии;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40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изучить документальное оформление материалов ревизии и проверок.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20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ознакомиться с принятием решений по результатам ревизий и проверок на основе анализа и интерпретации показателей финансовой, бухгалтерской и отчетности предприятий различных форм собственности, организаций, ведомств;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20" w:val="left"/>
        </w:tabs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изучить контроль за выполнением решений, принятых по результатам ревизий и проверок.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5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«Контроль и ревизия»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5 семестре на очной форме обучения и в 6 семестре на очно-заочной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«Бизнес-планирование»,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5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20"/>
        </w:rPr>
        <w:t>Процесс освоения дисциплины «Контроль и ревизия»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Содержание компетенции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37" w:val="left"/>
                <w:tab w:pos="2799" w:val="left"/>
                <w:tab w:pos="4582" w:val="left"/>
                <w:tab w:pos="5095" w:val="left"/>
                <w:tab w:pos="654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color w:val="22272F"/>
              </w:rPr>
              <w:t>Способен</w:t>
              <w:tab/>
              <w:t>предлагать</w:t>
              <w:tab/>
              <w:t>экономически</w:t>
              <w:tab/>
              <w:t>и</w:t>
              <w:tab/>
              <w:t>финансово</w:t>
              <w:tab/>
              <w:t>обоснованные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ПК-2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Способен провести анализ и дать оценку существующих финансово</w:t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20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386"/>
        <w:gridCol w:w="2262"/>
        <w:gridCol w:w="2530"/>
        <w:gridCol w:w="2436"/>
      </w:tblGrid>
      <w:tr>
        <w:trPr>
          <w:trHeight w:val="74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27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Предпринимательская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22272F"/>
                <w:sz w:val="20"/>
                <w:szCs w:val="20"/>
              </w:rPr>
              <w:t>ОПК-4.</w:t>
              <w:tab/>
              <w:t>Способен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ИОПК -4.1 Знает основные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3"/>
                <w:sz w:val="20"/>
                <w:szCs w:val="20"/>
              </w:rPr>
              <w:t>Знать</w:t>
            </w:r>
          </w:p>
        </w:tc>
      </w:tr>
      <w:tr>
        <w:trPr>
          <w:trHeight w:val="8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инициатива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0051B6"/>
                <w:sz w:val="20"/>
                <w:szCs w:val="20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22272F"/>
                <w:sz w:val="20"/>
                <w:szCs w:val="20"/>
              </w:rPr>
              <w:t>предлагать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99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22272F"/>
                <w:sz w:val="20"/>
                <w:szCs w:val="20"/>
              </w:rPr>
              <w:t>экономи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</w:r>
            <w:r>
              <w:rPr>
                <w:rStyle w:val="CharStyle13"/>
                <w:color w:val="22272F"/>
                <w:sz w:val="20"/>
                <w:szCs w:val="20"/>
              </w:rPr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22272F"/>
                <w:sz w:val="20"/>
                <w:szCs w:val="20"/>
              </w:rPr>
              <w:t>финансово обоснованные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 xml:space="preserve">методы идентификации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ОЧУВО"ММА"</w:t>
            </w:r>
            <w:r>
              <w:rPr>
                <w:rStyle w:val="CharStyle13"/>
                <w:sz w:val="20"/>
                <w:szCs w:val="20"/>
              </w:rPr>
              <w:t xml:space="preserve">ей и угроз во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ТерентийЛ ивиу М ихайлович</w:t>
            </w:r>
            <w:r>
              <w:rPr>
                <w:rStyle w:val="CharStyle13"/>
                <w:sz w:val="20"/>
                <w:szCs w:val="20"/>
              </w:rPr>
              <w:t>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ИОПК -4.2 Умеет выявлять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основные</w:t>
              <w:tab/>
              <w:t>методы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идентификации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возможностей и угроз во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внешней</w:t>
              <w:tab/>
              <w:t>среде</w:t>
            </w:r>
          </w:p>
        </w:tc>
      </w:tr>
      <w:tr>
        <w:trPr>
          <w:trHeight w:val="65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986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серийный номер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983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491" w:left="70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right"/>
        <w:tblLayout w:type="fixed"/>
      </w:tblPr>
      <w:tblGrid>
        <w:gridCol w:w="2399"/>
        <w:gridCol w:w="2255"/>
        <w:gridCol w:w="2536"/>
        <w:gridCol w:w="2393"/>
      </w:tblGrid>
      <w:tr>
        <w:trPr>
          <w:trHeight w:val="23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22272F"/>
                <w:sz w:val="20"/>
                <w:szCs w:val="20"/>
              </w:rPr>
              <w:t>организационно</w:t>
              <w:softHyphen/>
              <w:t>управленческие решения</w:t>
              <w:tab/>
              <w:t>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62" w:val="left"/>
                <w:tab w:pos="14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</w:t>
              <w:tab/>
              <w:t>оценивать</w:t>
              <w:tab/>
              <w:t>потенциал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развития организации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53" w:val="left"/>
                <w:tab w:pos="16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ИОПК</w:t>
              <w:tab/>
              <w:t>-4.3</w:t>
              <w:tab/>
              <w:t>Владеет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навыком</w:t>
              <w:tab/>
              <w:t>предлагать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организационно</w:t>
              <w:softHyphen/>
              <w:t>управленческие решения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организации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84" w:val="left"/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3"/>
                <w:sz w:val="20"/>
                <w:szCs w:val="20"/>
              </w:rPr>
              <w:t>Уметь выявлять</w:t>
              <w:tab/>
              <w:t>и</w:t>
              <w:tab/>
              <w:t>оценивать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потенциал</w:t>
              <w:tab/>
              <w:t>развития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организации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97" w:val="left"/>
                <w:tab w:pos="215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Владеть</w:t>
              <w:tab/>
              <w:t>навыком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предлагать организационно</w:t>
              <w:softHyphen/>
              <w:t>управленческие решения</w:t>
            </w:r>
          </w:p>
        </w:tc>
      </w:tr>
      <w:tr>
        <w:trPr>
          <w:trHeight w:val="50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2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ПК-2.</w:t>
              <w:tab/>
              <w:t>Способен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4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провести анализ и дать оценку существующих финансово</w:t>
              <w:softHyphen/>
              <w:t>экономических рисков, составить и обосновать прогноз</w:t>
              <w:tab/>
              <w:t>динамики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основных</w:t>
              <w:tab/>
              <w:t>финансово</w:t>
              <w:softHyphen/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ИПК-2.1 Знает основы анализа и оценки существующих финансово - экономических рисков;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ИПК-2.2 Умеет составлять и обосновывать прогноз динамики основных финансово - экономических показателей с учетом рисков ИПК-2.3. Владеет методами и приемами анализа и оценки существующих финансово -экономических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2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Знает основы анализа и оценки</w:t>
              <w:tab/>
              <w:t>существующих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0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экономических рисков;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859" w:val="left"/>
                <w:tab w:pos="207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Умеет</w:t>
              <w:tab/>
              <w:t>составлять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обосновывать</w:t>
              <w:tab/>
              <w:t>прогноз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динамики</w:t>
              <w:tab/>
              <w:t>основных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49" w:val="left"/>
                <w:tab w:pos="16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экономических показателей</w:t>
              <w:tab/>
              <w:t>с</w:t>
              <w:tab/>
              <w:t>учетом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рисков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37" w:val="left"/>
                <w:tab w:pos="204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Владеет</w:t>
              <w:tab/>
              <w:t>методами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28" w:val="left"/>
                <w:tab w:pos="204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приемами</w:t>
              <w:tab/>
              <w:t>анализа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оценки</w:t>
              <w:tab/>
              <w:t>существующих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экономических</w:t>
              <w:tab/>
              <w:t>рисков,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71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составления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74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обоснования прогноз а динамики</w:t>
              <w:tab/>
              <w:t>основных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финансово</w:t>
              <w:tab/>
              <w:t>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экономических показателей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bookmarkStart w:id="1" w:name="bookmark1"/>
      <w:r>
        <w:rPr>
          <w:rStyle w:val="CharStyle31"/>
          <w:b/>
          <w:bCs/>
        </w:rPr>
        <w:t>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3 зачетных единицы (108 ч.).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3"/>
                <w:b/>
                <w:bCs/>
              </w:rPr>
              <w:t xml:space="preserve">Общая трудоемкость </w:t>
            </w:r>
            <w:r>
              <w:rPr>
                <w:rStyle w:val="CharStyle13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 xml:space="preserve">Самостоятельная работа </w:t>
            </w:r>
            <w:r>
              <w:rPr>
                <w:rStyle w:val="CharStyle13"/>
              </w:rPr>
              <w:t xml:space="preserve">(СР) </w:t>
            </w:r>
            <w:r>
              <w:rPr>
                <w:rStyle w:val="CharStyle13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7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450000000000003pt;margin-top:2.pt;width:159.30000000000001pt;height:12.5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left"/>
      </w:pPr>
      <w:r>
        <w:rPr>
          <w:rStyle w:val="CharStyle7"/>
        </w:rPr>
        <w:t>Терентий Ливиу Михайлович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505" w:val="left"/>
        </w:tabs>
        <w:bidi w:val="0"/>
        <w:spacing w:before="0" w:after="200" w:line="360" w:lineRule="auto"/>
        <w:ind w:left="40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31" w:right="698" w:bottom="647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 xml:space="preserve">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</w:rPr>
        <w:t>срок действия</w:t>
        <w:tab/>
        <w:t>12.12.2023 - 12.03.2025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  <w:i/>
          <w:iCs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3"/>
                <w:b/>
                <w:bCs/>
              </w:rPr>
              <w:t xml:space="preserve">Общая трудоемкость </w:t>
            </w:r>
            <w:r>
              <w:rPr>
                <w:rStyle w:val="CharStyle13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3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-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 xml:space="preserve">Самостоятельная работа </w:t>
            </w:r>
            <w:r>
              <w:rPr>
                <w:rStyle w:val="CharStyle13"/>
              </w:rPr>
              <w:t xml:space="preserve">(СР) </w:t>
            </w:r>
            <w:r>
              <w:rPr>
                <w:rStyle w:val="CharStyle13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20"/>
          <w:b/>
          <w:bCs/>
        </w:rPr>
        <w:t>3. Содержание и структура дисциплины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20"/>
        </w:rPr>
        <w:t xml:space="preserve">3.1. </w:t>
      </w:r>
      <w:r>
        <w:rPr>
          <w:rStyle w:val="CharStyle20"/>
          <w:b/>
          <w:bCs/>
        </w:rPr>
        <w:t>Учебно-тематический план по очной форме обучения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80" w:right="0" w:firstLine="0"/>
        <w:jc w:val="left"/>
      </w:pPr>
      <w:r>
        <w:rPr>
          <w:rStyle w:val="CharStyle20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781"/>
        <w:gridCol w:w="587"/>
        <w:gridCol w:w="519"/>
        <w:gridCol w:w="2699"/>
        <w:gridCol w:w="843"/>
        <w:gridCol w:w="569"/>
        <w:gridCol w:w="562"/>
        <w:gridCol w:w="569"/>
        <w:gridCol w:w="856"/>
        <w:gridCol w:w="706"/>
        <w:gridCol w:w="712"/>
        <w:gridCol w:w="912"/>
      </w:tblGrid>
      <w:tr>
        <w:trPr>
          <w:trHeight w:val="28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9" w:lineRule="auto"/>
              <w:ind w:left="220" w:right="0" w:firstLine="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л а н и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 xml:space="preserve">ф ф </w:t>
            </w:r>
            <w:r>
              <w:rPr>
                <w:rStyle w:val="CharStyle13"/>
                <w:b/>
                <w:bCs/>
                <w:sz w:val="22"/>
                <w:szCs w:val="22"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13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3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30" w:lineRule="auto"/>
              <w:ind w:left="26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 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3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33" w:lineRule="auto"/>
              <w:ind w:left="20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о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и 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120" w:lineRule="auto"/>
              <w:ind w:left="2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  <w:vertAlign w:val="superscript"/>
              </w:rPr>
              <w:t>я</w:t>
            </w:r>
            <w:r>
              <w:rPr>
                <w:rStyle w:val="CharStyle13"/>
                <w:b/>
                <w:bCs/>
                <w:sz w:val="22"/>
                <w:szCs w:val="22"/>
              </w:rPr>
              <w:t xml:space="preserve"> 2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3"/>
                <w:b/>
                <w:bCs/>
                <w:sz w:val="22"/>
                <w:szCs w:val="22"/>
              </w:rPr>
              <w:t>&amp; а 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840" w:line="132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&amp;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32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2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ч о й</w:t>
            </w:r>
          </w:p>
        </w:tc>
      </w:tr>
      <w:tr>
        <w:trPr>
          <w:trHeight w:val="8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Ко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о п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22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Сущность, роль и функции контроля в управлении экономикой. Виды контроля. Основные задачи и направления внешнего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111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Основные задачи и направления внутреннего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111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Порядок проверки смет, центров затрат, ответственности и бюджетирования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147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Методы и специальные методические приемы документального фактического контроля при проведении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194" w:hRule="exact"/>
        </w:trPr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ревизии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8" w:hRule="exact"/>
        </w:trPr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5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1ПТО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027" w:val="left"/>
              </w:tabs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</w:rPr>
              <w:t>Выводы и предлож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CharStyle13"/>
              </w:rPr>
              <w:t xml:space="preserve">по результатам ревизии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  <w:tab/>
              <w:t>серийны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18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9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Р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26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tabs>
          <w:tab w:pos="3929" w:val="left"/>
        </w:tabs>
        <w:bidi w:val="0"/>
        <w:spacing w:before="0" w:after="0" w:line="240" w:lineRule="auto"/>
        <w:ind w:left="87" w:right="0" w:firstLine="0"/>
        <w:jc w:val="left"/>
        <w:rPr>
          <w:sz w:val="15"/>
          <w:szCs w:val="15"/>
        </w:rPr>
      </w:pPr>
      <w:r>
        <w:rPr>
          <w:rStyle w:val="CharStyle20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CharStyle20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CharStyle20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а н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3"/>
                <w:b/>
                <w:bCs/>
                <w:sz w:val="22"/>
                <w:szCs w:val="22"/>
              </w:rPr>
              <w:t xml:space="preserve">о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73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н 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4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* 2 а К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42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b/>
                <w:bCs/>
                <w:sz w:val="15"/>
                <w:szCs w:val="15"/>
                <w:lang w:val="en-US" w:eastAsia="en-US"/>
              </w:rPr>
              <w:t>S</w:t>
            </w:r>
          </w:p>
        </w:tc>
      </w:tr>
      <w:tr>
        <w:trPr>
          <w:trHeight w:val="800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Организация ревизионной работы на объектах разных организационно</w:t>
              <w:softHyphen/>
              <w:t>правовых форм и форм 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27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20"/>
        </w:rPr>
        <w:t>О – опрос, Т-тестирование, З-задание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20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16" w:lineRule="exact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а 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16" w:lineRule="exact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£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80"/>
              <w:jc w:val="both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3"/>
                <w:b/>
                <w:bCs/>
                <w:sz w:val="22"/>
                <w:szCs w:val="22"/>
              </w:rPr>
              <w:t>5 а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137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©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auto"/>
              <w:ind w:left="140" w:right="0" w:firstLine="40"/>
              <w:jc w:val="both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« X и ч </w:t>
            </w:r>
            <w:r>
              <w:rPr>
                <w:rStyle w:val="CharStyle13"/>
                <w:b/>
                <w:bCs/>
                <w:sz w:val="22"/>
                <w:szCs w:val="22"/>
                <w:vertAlign w:val="superscript"/>
              </w:rPr>
              <w:t>я</w:t>
            </w:r>
            <w:r>
              <w:rPr>
                <w:rStyle w:val="CharStyle13"/>
                <w:b/>
                <w:bCs/>
                <w:sz w:val="22"/>
                <w:szCs w:val="22"/>
              </w:rPr>
              <w:t xml:space="preserve"> 2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CharStyle13"/>
                <w:b/>
                <w:bCs/>
                <w:sz w:val="22"/>
                <w:szCs w:val="22"/>
              </w:rPr>
              <w:t>&amp; а С 5 © в 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187" w:lineRule="auto"/>
              <w:ind w:left="5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b/>
                <w:bCs/>
                <w:sz w:val="15"/>
                <w:szCs w:val="15"/>
              </w:rPr>
              <w:t>X X я</w:t>
            </w:r>
          </w:p>
        </w:tc>
      </w:tr>
      <w:tr>
        <w:trPr>
          <w:trHeight w:val="8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Ко о п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221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Сущность, роль и функции контроля в управлении экономикой. Виды контроля. Основные задачи и направления внешнего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Основные задачи и направления внутреннего финансового контроля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Порядок проверки смет, центров затрат, ответственности и бюджетирования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13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Методы и специальные методические приемы документального фактического контроля при проведении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ревизии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Выводы и предлож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CharStyle13"/>
              </w:rPr>
              <w:t>по результатам ревизии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681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01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008" w:val="left"/>
                <w:tab w:pos="5504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  <w:tab/>
              <w:t>12.12.2023 - 12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F4E8E41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.03.202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241A0DE84149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06" w:lineRule="exact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а и 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6" w:lineRule="exact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©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3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144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144" w:lineRule="auto"/>
              <w:ind w:left="1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« к н Ч * 2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144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а С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>S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ч</w:t>
            </w:r>
          </w:p>
        </w:tc>
      </w:tr>
      <w:tr>
        <w:trPr>
          <w:trHeight w:val="800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Организация ревизионной работы на объектах разных организационно</w:t>
              <w:softHyphen/>
              <w:t>правовых форм и форм 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 Р 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ОПК-4 ПК-2</w:t>
            </w:r>
          </w:p>
        </w:tc>
      </w:tr>
      <w:tr>
        <w:trPr>
          <w:trHeight w:val="27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92" w:right="0" w:firstLine="0"/>
        <w:jc w:val="left"/>
      </w:pPr>
      <w:r>
        <w:rPr>
          <w:rStyle w:val="CharStyle20"/>
          <w:b/>
          <w:bCs/>
        </w:rPr>
        <w:t>Содержание дисциплины</w:t>
      </w:r>
    </w:p>
    <w:tbl>
      <w:tblPr>
        <w:tblOverlap w:val="never"/>
        <w:jc w:val="right"/>
        <w:tblLayout w:type="fixed"/>
      </w:tblPr>
      <w:tblGrid>
        <w:gridCol w:w="4798"/>
        <w:gridCol w:w="4973"/>
      </w:tblGrid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Содержание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Сущность, роль и функции контроля в управлении экономикой. Виды контроля. Основные задачи и направления внешнего финансового контроля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Сущность, роль и функции контроля в управлении экономикой. Виды контроля. Основные задачи и направления внешнего финансового контроля</w:t>
            </w:r>
          </w:p>
        </w:tc>
      </w:tr>
      <w:tr>
        <w:trPr>
          <w:trHeight w:val="8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Основные задачи и направления внутреннего финансового контроля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Сущность внутреннего контроля. Задачи внутреннего контроля. Направления внутреннего финансового контроля.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Порядок проверки смет, центров затрат, ответственности и бюджетирования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Порядок проверки смет. Центры затрат их характеристики. Основы бюджетирования.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Методы и специальные методические приемы документального фактического контроля при проведении ревизии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Методы контроля при проведении ревизии.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Основные приемы при проведении ревизии. Документальный и фактический контроль при проведении ревизии 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Выводы и предложения по результатам ревизии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Выводы и предложения по результатам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Организация ревизионной работы на объектах разных организационно- правовых форм и форм собственности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Организация ревизионной работы на объектах разных организационно- правовых форм и форм собственности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Обучение по дисциплине «Контроль и ревизия» предполагает изучение курса 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left"/>
      </w:pPr>
      <w:r>
        <w:rPr>
          <w:rStyle w:val="CharStyle3"/>
        </w:rPr>
        <w:t>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1540"/>
        <w:jc w:val="both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1104900</wp:posOffset>
                </wp:positionV>
                <wp:extent cx="1694180" cy="14668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9.649999999999999pt;margin-top:87.pt;width:133.40000000000001pt;height:11.5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>преподаватель на вводной ле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>ли сам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ТерентийЛивиу Михайлович </w:t>
      </w:r>
      <w:r>
        <w:rPr>
          <w:rStyle w:val="CharStyle3"/>
        </w:rPr>
        <w:t xml:space="preserve">ийся использует данные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Документ подписан квал ифицированной</w:t>
      </w:r>
      <w:r>
        <w:rPr>
          <w:rStyle w:val="CharStyle3"/>
          <w:sz w:val="20"/>
          <w:szCs w:val="20"/>
          <w:vertAlign w:val="superscript"/>
        </w:rPr>
        <w:t>нно-би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серийный</w:t>
      </w:r>
      <w:r>
        <w:rPr>
          <w:rStyle w:val="CharStyle3"/>
          <w:sz w:val="20"/>
          <w:szCs w:val="20"/>
          <w:vertAlign w:val="superscript"/>
        </w:rPr>
        <w:t>ч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номер</w:t>
      </w:r>
      <w:r>
        <w:rPr>
          <w:rStyle w:val="CharStyle3"/>
          <w:sz w:val="20"/>
          <w:szCs w:val="20"/>
          <w:vertAlign w:val="superscript"/>
        </w:rPr>
        <w:t>си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8E3BF3226E05F4E8E41</w:t>
      </w:r>
      <w:r>
        <w:rPr>
          <w:rStyle w:val="CharStyle3"/>
          <w:sz w:val="20"/>
          <w:szCs w:val="20"/>
          <w:vertAlign w:val="superscript"/>
        </w:rPr>
        <w:t>.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2024" w:val="left"/>
        </w:tabs>
        <w:bidi w:val="0"/>
        <w:spacing w:before="0" w:after="0" w:line="240" w:lineRule="auto"/>
        <w:ind w:right="0" w:firstLine="0"/>
        <w:jc w:val="left"/>
      </w:pPr>
      <w:bookmarkStart w:id="4" w:name="bookmark4"/>
      <w:r>
        <w:rPr>
          <w:rStyle w:val="CharStyle46"/>
          <w:b/>
          <w:bCs/>
        </w:rPr>
        <w:t>Подготовка к лекции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25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0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25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3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2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2024" w:val="left"/>
        </w:tabs>
        <w:bidi w:val="0"/>
        <w:spacing w:before="0" w:after="0" w:line="240" w:lineRule="auto"/>
        <w:ind w:right="0" w:firstLine="0"/>
        <w:jc w:val="left"/>
      </w:pPr>
      <w:bookmarkStart w:id="6" w:name="bookmark6"/>
      <w:r>
        <w:rPr>
          <w:rStyle w:val="CharStyle46"/>
          <w:b/>
          <w:bCs/>
        </w:rPr>
        <w:t>Подготовка к практическим и лабораторным занятиям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rStyle w:val="CharStyle3"/>
        </w:rPr>
        <w:t>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820" w:right="0" w:firstLine="720"/>
        <w:jc w:val="both"/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1612900</wp:posOffset>
                </wp:positionV>
                <wp:extent cx="2011045" cy="38290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382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аттестации.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9.300000000000004pt;margin-top:127.pt;width:158.34999999999999pt;height:30.150000000000002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00"/>
                        <w:jc w:val="left"/>
                      </w:pPr>
                      <w:r>
                        <w:rPr>
                          <w:rStyle w:val="CharStyle3"/>
                        </w:rPr>
                        <w:t>аттестации.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 xml:space="preserve"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 xml:space="preserve">ьных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CharStyle3"/>
        </w:rPr>
        <w:t>в обучающийся имеет право в дополнительное время пересдать преподав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</w:t>
      </w:r>
      <w:r>
        <w:rPr>
          <w:rStyle w:val="CharStyle3"/>
        </w:rPr>
        <w:t>т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Михайлович </w:t>
      </w:r>
      <w:r>
        <w:rPr>
          <w:rStyle w:val="CharStyle3"/>
        </w:rPr>
        <w:t>ведения промежуточной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360" w:lineRule="auto"/>
        <w:ind w:left="520" w:right="0" w:firstLine="0"/>
        <w:jc w:val="left"/>
      </w:pPr>
      <w:r>
        <w:rPr>
          <w:rStyle w:val="CharStyle7"/>
        </w:rPr>
        <w:t xml:space="preserve">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</w:rPr>
        <w:t>срок действия 12.12.2023 - 12.03.2025</w:t>
      </w:r>
    </w:p>
    <w:p>
      <w:pPr>
        <w:pStyle w:val="Style4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2059" w:val="left"/>
        </w:tabs>
        <w:bidi w:val="0"/>
        <w:spacing w:before="0" w:after="0" w:line="240" w:lineRule="auto"/>
        <w:ind w:right="0" w:firstLine="0"/>
        <w:jc w:val="both"/>
      </w:pPr>
      <w:bookmarkStart w:id="8" w:name="bookmark8"/>
      <w:r>
        <w:rPr>
          <w:rStyle w:val="CharStyle46"/>
          <w:b/>
          <w:bCs/>
        </w:rPr>
        <w:t>Самостоятельная работа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5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30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899" w:val="left"/>
        </w:tabs>
        <w:bidi w:val="0"/>
        <w:spacing w:before="0" w:after="0" w:line="240" w:lineRule="auto"/>
        <w:ind w:right="0"/>
        <w:jc w:val="both"/>
      </w:pPr>
      <w:bookmarkStart w:id="10" w:name="bookmark10"/>
      <w:r>
        <w:rPr>
          <w:rStyle w:val="CharStyle31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4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4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«Контроль и ревизия» используются следующие формы текущего контроля успеваемости обучающихся: опрос, реферат, задание.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536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экзамен.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9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999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18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Водолажская, Е. Л. Экономический анализ, контроль и ревизия : учебное пособие 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18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[16+]</w:t>
        <w:tab/>
        <w:t>/ Е. Л. Водолажская, А. А. Рыболовлева, М. М. Шарафутдинова ; Казанский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99" w:val="left"/>
          <w:tab w:pos="3256" w:val="left"/>
          <w:tab w:pos="4134" w:val="left"/>
          <w:tab w:pos="5590" w:val="left"/>
          <w:tab w:pos="7236" w:val="left"/>
          <w:tab w:pos="8217" w:val="left"/>
          <w:tab w:pos="10047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2019. – 220 с. : ил.,</w:t>
        <w:tab/>
        <w:t>табл.</w:t>
        <w:tab/>
        <w:t>–</w:t>
        <w:tab/>
        <w:t>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"https://biblioclub.ru/index.php?page=book&amp;id=700130"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https://biblioclub.ru/index.php?page=book&amp;id=700130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5-7882-2727-6.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18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Контроль и ревизия : учебное пособие / Е. А. Федорова, О. Е. Ахалкаци,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99" w:val="left"/>
          <w:tab w:pos="2604" w:val="left"/>
          <w:tab w:pos="3256" w:val="left"/>
          <w:tab w:pos="4134" w:val="left"/>
          <w:tab w:pos="4924" w:val="left"/>
          <w:tab w:pos="6180" w:val="left"/>
          <w:tab w:pos="7626" w:val="left"/>
          <w:tab w:pos="8457" w:val="left"/>
          <w:tab w:pos="10047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М. В. Вахорина, Н. Д. Эриашвили ; ред. Е. А. Федорова. – Москва : Юнити-Дана, 2017. – 239</w:t>
        <w:tab/>
        <w:t>с.</w:t>
        <w:tab/>
        <w:t>:</w:t>
        <w:tab/>
        <w:t>табл.</w:t>
        <w:tab/>
        <w:t>–</w:t>
        <w:tab/>
        <w:t>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"https://biblioclub.ru/index.php?page=book&amp;id=684815"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https://biblioclub.ru/index.php?page=book&amp;id=684815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978-5-238-02083-9.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86" w:val="left"/>
        </w:tabs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18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>Данилкова, С. А. Ревизия и контроль : учебное пособие : [12+] / С. А. Данилкова. –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82" w:val="left"/>
          <w:tab w:pos="4134" w:val="left"/>
          <w:tab w:pos="4475" w:val="left"/>
          <w:tab w:pos="8217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>Минск :</w:t>
        <w:tab/>
        <w:t>РИПО, 2014.</w:t>
        <w:tab/>
        <w:t>–</w:t>
        <w:tab/>
        <w:t>359 с. – Режим доступа:</w:t>
        <w:tab/>
        <w:t>по подписке. 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"https://biblioclub.ru/index.php?page=book&amp;id=463542"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https://biblioclub.ru/index.php?page=book&amp;id=463542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 344-345.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978-985-503-417-0.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18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>Якубенко, И.А. Аудит : учебное пособие / И.А. Якубенко, Л.Н. Шикунова,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820"/>
        <w:jc w:val="both"/>
      </w:pPr>
      <w:r>
        <w:rPr>
          <w:rStyle w:val="CharStyle3"/>
        </w:rPr>
        <w:t>С.В. Мегаева ; Северо-Кавказский федеральный университет. – Ставрополь : Северо</w:t>
        <w:softHyphen/>
        <w:t xml:space="preserve">Кавказский Федеральный университет (СКФУ), 2015. – 247 с. : ил. – Режим доступа: по </w:t>
      </w:r>
      <w:r>
        <w:rPr>
          <w:rStyle w:val="CharStyle3"/>
          <w:color w:val="0051B6"/>
        </w:rPr>
        <w:t xml:space="preserve">Конту </w:t>
      </w:r>
      <w:r>
        <w:rPr>
          <w:rStyle w:val="CharStyle3"/>
        </w:rPr>
        <w:t xml:space="preserve">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"http://biblioclub.ru/index.php?page=book&amp;id=458395"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</w:rPr>
        <w:t>http://biblio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владелец</w:t>
      </w:r>
      <w:r>
        <w:rPr>
          <w:rStyle w:val="CharStyle3"/>
          <w:color w:val="0000FF"/>
          <w:u w:val="single"/>
        </w:rPr>
        <w:t xml:space="preserve">index.p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ТОеЧрУе нВтОийМЛМиАвиу Михайлович</w:t>
      </w:r>
      <w:r>
        <w:rPr>
          <w:rStyle w:val="CharStyle3"/>
          <w:color w:val="0000FF"/>
          <w:u w:val="single"/>
        </w:rPr>
        <w:t>395</w:t>
      </w:r>
      <w:r>
        <w:rPr>
          <w:rStyle w:val="CharStyle3"/>
          <w:color w:val="0000FF"/>
        </w:rPr>
        <w:t xml:space="preserve"> </w:t>
      </w:r>
      <w:r>
        <w:fldChar w:fldCharType="end"/>
      </w:r>
      <w:r>
        <w:rPr>
          <w:rStyle w:val="CharStyle3"/>
        </w:rPr>
        <w:t>– Библиогр.: с. 238.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1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19" w:val="left"/>
          <w:tab w:pos="5282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</w:t>
        <w:tab/>
        <w:t>12.12.2023 - 12.03.2025</w:t>
      </w:r>
    </w:p>
    <w:p>
      <w:pPr>
        <w:pStyle w:val="Style30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885" w:val="left"/>
        </w:tabs>
        <w:bidi w:val="0"/>
        <w:spacing w:before="0" w:after="0" w:line="240" w:lineRule="auto"/>
        <w:ind w:right="0"/>
        <w:jc w:val="both"/>
      </w:pPr>
      <w:bookmarkStart w:id="12" w:name="bookmark12"/>
      <w:r>
        <w:rPr>
          <w:rStyle w:val="CharStyle3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48" w:val="left"/>
          <w:tab w:pos="7281" w:val="left"/>
          <w:tab w:pos="877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  <w:color w:val="0051B6"/>
        </w:rPr>
        <w:t xml:space="preserve">Контур </w:t>
      </w:r>
      <w:r>
        <w:rPr>
          <w:rStyle w:val="CharStyle7"/>
          <w:rFonts w:ascii="Times New Roman" w:eastAsia="Times New Roman" w:hAnsi="Times New Roman" w:cs="Times New Roman"/>
          <w:color w:val="0051B6"/>
          <w:sz w:val="24"/>
          <w:szCs w:val="24"/>
        </w:rPr>
        <w:t xml:space="preserve">Крип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5. ЭБС Универсальная </w:t>
      </w:r>
      <w:r>
        <w:rPr>
          <w:rStyle w:val="CharStyle7"/>
        </w:rPr>
        <w:t>владелец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>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harStyle7"/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 xml:space="preserve">htt </w:t>
      </w:r>
      <w:r>
        <w:rPr>
          <w:rStyle w:val="CharStyle7"/>
          <w:u w:val="single"/>
        </w:rPr>
        <w:t>ТОеЧрУе нВтОи"йМЛМиАв"иу Мих</w:t>
      </w:r>
      <w:r>
        <w:fldChar w:fldCharType="end"/>
      </w:r>
      <w:r>
        <w:rPr>
          <w:rStyle w:val="CharStyle7"/>
        </w:rPr>
        <w:t>айлович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8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03" w:val="left"/>
        </w:tabs>
        <w:bidi w:val="0"/>
        <w:spacing w:before="0" w:after="0" w:line="221" w:lineRule="auto"/>
        <w:ind w:left="0" w:right="0" w:firstLine="0"/>
        <w:jc w:val="both"/>
      </w:pP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03" w:val="left"/>
          <w:tab w:pos="5282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2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2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2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2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4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128" w:right="637" w:bottom="494" w:left="755" w:header="700" w:footer="66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802" w:h="275" w:wrap="none" w:vAnchor="text" w:hAnchor="page" w:x="906" w:y="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7"/>
          <w:color w:val="0051B6"/>
        </w:rPr>
        <w:t xml:space="preserve">Контур </w:t>
      </w:r>
      <w:r>
        <w:rPr>
          <w:rStyle w:val="CharStyle7"/>
          <w:rFonts w:ascii="Times New Roman" w:eastAsia="Times New Roman" w:hAnsi="Times New Roman" w:cs="Times New Roman"/>
          <w:color w:val="0051B6"/>
          <w:sz w:val="20"/>
          <w:szCs w:val="20"/>
        </w:rPr>
        <w:t>Крипто</w:t>
      </w:r>
    </w:p>
    <w:p>
      <w:pPr>
        <w:pStyle w:val="Style6"/>
        <w:keepNext w:val="0"/>
        <w:keepLines w:val="0"/>
        <w:framePr w:w="762" w:h="231" w:wrap="none" w:vAnchor="text" w:hAnchor="page" w:x="477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владелец</w:t>
      </w:r>
    </w:p>
    <w:p>
      <w:pPr>
        <w:pStyle w:val="Style6"/>
        <w:keepNext w:val="0"/>
        <w:keepLines w:val="0"/>
        <w:framePr w:w="2240" w:h="419" w:wrap="none" w:vAnchor="text" w:hAnchor="page" w:x="626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ОЧУ ВО "ММА"</w:t>
      </w:r>
    </w:p>
    <w:p>
      <w:pPr>
        <w:pStyle w:val="Style6"/>
        <w:keepNext w:val="0"/>
        <w:keepLines w:val="0"/>
        <w:framePr w:w="2240" w:h="419" w:wrap="none" w:vAnchor="text" w:hAnchor="page" w:x="626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Терентий Ливиу Михайлович</w:t>
      </w:r>
    </w:p>
    <w:p>
      <w:pPr>
        <w:widowControl w:val="0"/>
        <w:spacing w:after="4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822" w:bottom="647" w:left="86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12700</wp:posOffset>
                </wp:positionV>
                <wp:extent cx="2011045" cy="267970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6.200000000000003pt;margin-top:1.pt;width:158.34999999999999pt;height:21.100000000000001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bothSides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38.59999999999999pt;margin-top:1.pt;width:65.450000000000003pt;height:28.60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200"/>
        <w:jc w:val="left"/>
      </w:pP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7"/>
        </w:rPr>
        <w:t>12.12.2023 - 12.03.2025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25" w:right="822" w:bottom="647" w:left="604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10182860</wp:posOffset>
              </wp:positionV>
              <wp:extent cx="1973580" cy="2139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5.800000000000004pt;margin-top:801.80000000000007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Подпись к таблиц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1">
    <w:name w:val="Заголовок №1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6">
    <w:name w:val="Заголовок №2_"/>
    <w:basedOn w:val="DefaultParagraphFont"/>
    <w:link w:val="Style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300"/>
      <w:ind w:left="350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Подпись к таблице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0">
    <w:name w:val="Заголовок №1"/>
    <w:basedOn w:val="Normal"/>
    <w:link w:val="CharStyle31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5">
    <w:name w:val="Заголовок №2"/>
    <w:basedOn w:val="Normal"/>
    <w:link w:val="CharStyle46"/>
    <w:pPr>
      <w:widowControl w:val="0"/>
      <w:shd w:val="clear" w:color="auto" w:fill="auto"/>
      <w:ind w:left="15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